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2F" w:rsidRPr="00A052FC" w:rsidRDefault="0054132F" w:rsidP="00A052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C80"/>
          <w:kern w:val="36"/>
          <w:sz w:val="32"/>
          <w:szCs w:val="32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3C80"/>
          <w:kern w:val="36"/>
          <w:sz w:val="32"/>
          <w:szCs w:val="32"/>
          <w:lang w:eastAsia="ru-RU"/>
        </w:rPr>
        <w:t>Меры по предупреждению коррупции</w:t>
      </w:r>
    </w:p>
    <w:p w:rsidR="0054132F" w:rsidRPr="00A052FC" w:rsidRDefault="0054132F" w:rsidP="00A0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bookmarkStart w:id="0" w:name="text"/>
      <w:bookmarkEnd w:id="0"/>
      <w:r w:rsidRPr="00A052FC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Глава II</w:t>
      </w:r>
      <w:r w:rsidRPr="00A052FC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  <w:t>Меры по предупреждению коррупции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5.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Политика и практика предупреждения и противодействия коррупции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Каждое Государство-участник, в соответствии с основополагающими принципами своей правовой системы,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прозрачности и ответственности.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Каждое Государство-участник стремится устанавливать и поощрять эффективные виды практики, направленные на предупреждение коррупции.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Каждое Государство-участник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Государства-участники, в надлежащих случаях и в соответствии с основополагающими принципами своих правовых систем, взаимодействуют друг с другом и с соответствующими международными и региональными организациями в разработке и содействии осуществлению мер, указанных в настоящей статье. Это взаимодействие может включать участие в международных программах и проектах, направленных на предупреждение коррупции.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6.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Орган или органы по предупреждению и противодействию коррупции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Каждое Государство-участник обеспечивает, в соответствии с основополагающими принципами своей правовой системы, наличие органа или, в надлежащих случаях, органов, осуществляющих предупреждение коррупции с помощью таких мер, как: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проведение политики, упомянутой в </w:t>
      </w:r>
      <w:hyperlink r:id="rId5" w:anchor="block_5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статье 5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Конвенции, и, в надлежащих случаях, осуществление надзора и координации проведения такой политики;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расширение и распространение знаний по вопросам предупреждения коррупции.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Каждое Государство-участник обеспечивает органу или органам, упомянутым в </w:t>
      </w:r>
      <w:hyperlink r:id="rId6" w:anchor="block_601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пункте 1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необходимую самостоятельность, в соответствии с основополагающими принципами своей правовой системы, с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такой орган или органы могли выполнять свои функции эффективно и в условиях свободы от любого ненадлежащего влияния. 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Следует обеспечить необходимые материальные ресурсы и специализированный персонал, а также такую подготовку персонала,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потребоваться для выполнения возложенных на него функций.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Каждое Государство-участник сообщает Генеральному секретарю Организации Объединенных Наций название и адрес органа или органов, которые могут оказывать другим Государствам-участникам содействие в разработке и осуществлении конкретных мер по предупреждению коррупции.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7.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Публичный сектор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Каждое Государство-участник стремится, в надлежащих случаях и в соответствии с основополагающими принципами своей правовой системы, создавать, поддерживать и укреплять такие системы приема на работу, набора, прохождения службы, продвижения по службе и выхода в отставку гражданских служащих и, в надлежащих случаях, других неизбираемых публичных должностных лиц, какие: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основываются на принципах эффективности и прозрачности и на таких объективных критериях, как безупречность работы, справедливость и способности;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включают надлежащие процедуры отбора и подготовки кадров для занятия публичных должностей, которые считаются особенно уязвимыми с точки зрения коррупции, и ротации, в надлежащих случаях, таких кадров на таких должностях;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способствуют выплате надлежащего вознаграждения и установлению справедливых окладов с учетом уровня экономического развития Государства-участника;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способствуют осуществлению образовательных и учебных программ, с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такие лица могли удовлетворять требованиям в отношении правильного, добросовестного и надлежащего выполнения публичных функций, а также обеспечивают им специализированную и надлежащую подготовку, с тем чтобы углубить осознание ими рисков, которые сопряжены с коррупцией и связаны с выполнением ими своих функций. Такие программы могут содержать ссылки на кодексы или стандарты поведения в применимых областях.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установить критерии применительно к кандидатам и выборам на публичные должности.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усилить 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прозрачность в финансировании кандидатур на избираемые публичные должности и, где это применимо, финансировании политических партий.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Каждое Государство-участник стремится, в соответствии с основополагающими принципами своего внутреннего законодательства, создавать, поддерживать и укреплять такие системы, какие способствуют прозрачности и предупреждают возникновение коллизии интересов.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8.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Кодексы поведения публичных должностных лиц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борьбы с коррупцией каждое Государство-участник поощряет, среди прочего, неподкупность, честность и ответственность своих </w:t>
      </w:r>
      <w:hyperlink r:id="rId7" w:anchor="block_201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публичных должностных лиц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основополагающими принципами своей правовой системы.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частности, каждое Государство-участник стремится применять, в рамках своих институциональных и правовых систем, кодексы или стандарты поведения для правильного, добросовестного и надлежащего выполнения публичных функций.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осуществления положений настоящей статьи каждое Государство-участник принимает во внимание, в надлежащих случаях и в соответствии с основополагающими принципами своей правовой системы, соответствующие инициативы региональных, межрегиональных и многосторонних организаций, например </w:t>
      </w:r>
      <w:hyperlink r:id="rId8" w:anchor="block_1000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Международный кодекс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поведения государственных должностных лиц, содержащийся в приложении к </w:t>
      </w:r>
      <w:hyperlink r:id="rId9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резолюции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51/59 Генеральной Ассамблеи от 12 декабря 1996 года.</w:t>
      </w:r>
      <w:proofErr w:type="gramEnd"/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Каждое Государство-участник также рассматривает, в соответствии с основополагающими принципами своего внутреннего законодательства, возможность установления мер и систем, способствующих тому, чтобы публичные должностные лица сообщали соответствующим органам о коррупционных деяниях, о которых им стало известно при выполнении ими своих функций.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Государство-участник стремится, в надлежащих случаях и в соответствии с основополагающими принципами своего внутреннего законодательства, устанавливать меры и системы, обязывающие публичных должностных лиц представлять соответствующим органам декларации, среди прочего, о внеслужебной деятельности, занятиях, инвестициях, активах и о существенных дарах или выгодах, в связи с которыми может возникать коллизия интересов в отношении их функций в качестве публичных должностных лиц.</w:t>
      </w:r>
      <w:proofErr w:type="gramEnd"/>
    </w:p>
    <w:p w:rsidR="0054132F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Каждое Государство-участник рассматривает возможность принятия, в соответствии с основополагающими принципами своего внутреннего законодательства, дисциплинарных или других мер в отношении публичных должностных лиц, которые нарушают кодексы или стандарты, установленные в соответствии с настоящей статьей.</w:t>
      </w:r>
    </w:p>
    <w:p w:rsidR="00A052FC" w:rsidRPr="00A052FC" w:rsidRDefault="00A052FC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lastRenderedPageBreak/>
        <w:t>Статья 9.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Публичные закупки и управление публичными финансами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Каждое Государство-участник принимает, в соответствии с основополагающими принципами своей правовой системы, необходимые меры для создания надлежащих систем закупок, которые основываются на прозрачности, конкуренции и объективных критериях принятия решений и являются эффективными, среди прочего, с точки зрения предупреждения коррупции. Такие системы, которые могут предусматривать надлежащие пороговые показатели при их применении, затрагивают, среди прочего, следующее: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публичное распространение информации, касающейся закупочных процедур и контрактов на закупки, включая информацию о приглашениях к участию в торгах и надлежащую или уместную информацию о заключении контрактов, с тем чтобы предоставить потенциальным участникам торгов достаточное время для подготовки и представления их тендерных заявок;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установление, заблаговременно, условий участия, включая критерии отбора и принятия решений о заключении контрактов, а также правила проведения торгов, и их опубликование;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эффективную систему внутреннего контроля, включая эффективную систему обжалования, для обеспечения юридических средств оспаривания и сре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авовой защиты в случае несоблюдения правил или процедур, установленных согласно настоящему пункту;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меры регулирования, в надлежащих случаях, вопросов, касающихся персонала, который несет ответственность за закупки, например требование о декларировании заинтересованности в конкретных публичных закупках, процедуры проверки и требования к профессиональной подготовке.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Каждое Государство-участник принимает, в соответствии с основополагающими принципами своей правовой системы, надлежащие меры по содействию прозрачности и отчетности в управлении публичными финансами. Такие меры охватывают, среди прочего, следующее: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процедуры утверждения национального бюджета;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своевременное представление отчетов о поступлениях и расходах;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систему стандартов бухгалтерского учета и аудита и связанного с этим надзора;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эффективные и действенные системы управления рисками и внутреннего контроля; и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в надлежащих случаях, корректировку при несоблюдении требований, установленных в настоящем пункте.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Каждое Государство-участник принимает такие гражданско-правовые и административные меры, какие могут потребоваться, в соответствии с основополагающими принципами его внутреннего законодательства, с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обеспечить сохранность бухгалтерских книг, 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записей, финансовых ведомостей или другой документации, касающейся публичных расходов и доходов, и воспрепятствовать фальсификации такой документации.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10.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Публичная отчетность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необходимости борьбы с коррупцией каждое Государство-участник принимает, в соответствии с основополагающими принципами своего внутреннего законодательства, такие меры, какие могут потребоваться для усиления прозрачности в его публичной администрации, в том числе применительно к ее организации, функционированию и, в надлежащих случаях, процессам принятия решений. Такие меры могут включать, среди прочего, следующее: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принятие процедур или правил, позволяющих населению получать, в надлежащих случаях, инфо</w:t>
      </w:r>
      <w:bookmarkStart w:id="1" w:name="_GoBack"/>
      <w:bookmarkEnd w:id="1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 об организации, функционировании и процессах принятия решений публичной администрации и, с должным учетом соображений защиты частной жизни и личных данных, о решениях и юридических актах, затрагивающих интересы населения;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упрощение административных процедур, в надлежащих случаях, для облегчения публичного доступа к компетентны</w:t>
      </w:r>
      <w:r w:rsid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органам, принимающим решения;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опубликование информации, которая может включать периодические отчеты об опасностях коррупции в публичной администрации.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11.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Меры в отношении судебных органов и органов прокуратуры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учетом независимости судебной власти и ее решающей роли в борьбе с коррупцией каждое Государство-участник принимает, в соответствии с основополагающими принципами своей правовой системы и без ущерба для независимости судебных органов, меры по укреплению честности и неподкупности судей и работников судебных органов и недопущению любых возможностей для коррупции среди них. Такие меры могут включать правила, касающиеся действий судей и работников судебных органов.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Меры, аналогичные тем, которые принимаются в соответствии с </w:t>
      </w:r>
      <w:hyperlink r:id="rId10" w:anchor="block_1101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пунктом 1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могут внедряться и применяться в органах прокуратуры в тех Государствах-участниках, в которых они не входят в состав судебной власти, но пользуются такой же независимостью, как и судебные органы.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12.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Частный сектор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Каждое Государство-участник принимает меры, в соответствии с основополагающими принципами своего внутреннего законодательства, по 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предупреждению коррупции в частном секторе, усилению стандартов бухгалтерского учета и аудита в частном секторе и, в надлежащих случаях, установлению эффективных, соразмерных и оказывающих сдерживающее воздействие гражданско-правовых, административных или уголовных санкций за несоблюдение таких мер.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Меры, направленные на достижение этих целей, могут включать, среди прочего, следующее: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содействие сотрудничеству между правоохранительными органами и соответствующими частными организациями;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содействие разработке стандартов и процедур, предназначенных для обеспечения добросовестности в работе соответствующих частных организаций, включая кодексы поведения для правильного,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интересов,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государством;</w:t>
      </w:r>
      <w:proofErr w:type="gramEnd"/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содействие прозрачности в деятельности частных организаций, включая, в надлежащих случаях, меры по идентификации юридических и физических лиц, причастных к созданию корпоративных организаций и управлению ими;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предупреждение злоупотреблений процедурами, регулирующими деятельность частных организаций, включая процедуры, касающиеся субсидий и лицензий, предоставляемых публичными органами для осуществления коммерческой деятельности;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предупреждение возникновения коллизии интересов путем установления ограничений, в надлежащих случаях и на разумный срок,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функциями, которые такие </w:t>
      </w:r>
      <w:hyperlink r:id="rId11" w:anchor="block_201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публичные должностные лица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выполняли в период их нахождения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должности или за выполнением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осуществляли надзор;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f) обеспечение того, чтобы частные организации, с учетом их структуры и размера,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коррупции каждое Государство-участник принимает такие меры, какие могут потребоваться, в соответствии с его внутренним законодательством и правилами, регулирующими ведение бухгалтерского учета, представление финансовой отчетности, а также стандарты бухгалтерского учета и аудита, для запрещения следующих 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действий, осуществляемых в целях совершения любого из преступлений, признанных таковыми в соответствии с настоящей Конвенцией:</w:t>
      </w:r>
      <w:proofErr w:type="gramEnd"/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неофициальной отчетности;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проведение неучтенных или неправильно зарегистрированных операций;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ведение учета несуществующих расходов;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отражение обязательств, объект которых неправильно идентифицирован;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использование поддельных документов; и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f) намеренное уничтожение бухгалтерской документации ранее сроков, предусмотренных законодательством.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Каждое Государство-участник отказывает в освобождении от налогообложения в отношении расходов, представляющих собой взятки, которые являются одним из элементов состава преступлений, признанных таковыми в соответствии со </w:t>
      </w:r>
      <w:hyperlink r:id="rId12" w:anchor="block_15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статьями 15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3" w:anchor="block_16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16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Конвенции, и, в надлежащих случаях, в отношении других расходов, понесенных в целях содействия коррупционным деяниям.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13.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Участие общества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Государство-участник принимает надлежащие меры, в пределах своих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коррупции, а также создаваемых ею угроз. Это участие следует укреплять с помощью таких мер, как: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усиление прозрачности и содействие вовлечению населения в процессы принятия решений;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обеспечение для населения эффективного доступа к информации;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проведение мероприятий 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уважение, поощрение и защита свободы поиска, получения, опубликования и распространения информации о коррупции. Могут устанавливаться определенные ограничения этой свободы, но только такие ограничения, какие предусмотрены законом и являются необходимыми: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i) для уважения прав или репутации других лиц;</w:t>
      </w:r>
      <w:proofErr w:type="gramEnd"/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proofErr w:type="spell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защиты национальной безопасности, или публичного порядка, или охраны здоровья или нравственности населения.</w:t>
      </w:r>
      <w:proofErr w:type="gramEnd"/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Государство-участник принимает надлежащие меры для обеспечения того, чтобы соответствующие органы по противодействию 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коррупции, о которых говорится в настоящей Конвенции, были известны населению, и обеспечивает доступ к таким органам для представления им сообщений, в том числе анонимно, о любых случаях, которые могут рассматриваться в качестве представляющих собой какое-либо из преступлений, признанных таковыми в соответствии с настоящей Конвенцией.</w:t>
      </w:r>
      <w:proofErr w:type="gramEnd"/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2FC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Статья 14.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Меры по предупреждению отмывания денежных средств</w:t>
      </w:r>
    </w:p>
    <w:p w:rsidR="00A052FC" w:rsidRPr="00A052FC" w:rsidRDefault="00A052FC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Каждое Государство-участник: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устанавливает всеобъемлющий внутренний режим регулирования и надзора в отношении банков и небанковских финансовых учреждений, в том числе физических или юридических лиц, предоставляющих официальные или неофициальные услуги в связи с переводом денежных средств или ценностей, а также, в надлежащих случаях, других органов, являющихся особо уязвимыми с точки зрения отмывания денежных средств, в пределах своей компетенции, в целях недопущения и выявления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форм отмывания денежных средств, причем такой режим основывается в первую очередь на требованиях в отношении идентификации личности клиента и, в надлежащих случаях, собственника-бенефициара, ведения отчетности и предоставления сообщений о подозрительных сделках;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без ущерба для </w:t>
      </w:r>
      <w:hyperlink r:id="rId14" w:anchor="block_46" w:history="1">
        <w:r w:rsidRPr="00A052FC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статьи 46</w:t>
        </w:r>
      </w:hyperlink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Конвенции, обеспечивает, чтобы административные, регулирующие, правоохранительные и другие органы, ведущие борьбу с отмыванием денежных средств (в том числе, когда это соответствует внутреннему законодательству, и судебные органы) были способны осуществлять сотрудничество и обмен информацией на национальном и международном уровнях на условиях, устанавливаемых его внутренним законодательством, и в этих целях рассматривает вопрос об учреждении подразделения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финансовой оперативной информации, которое будет действовать в качестве национального центра для сбора, анализа и распространения информации, касающейся возможных случаев отмывания денежных средств.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Государства-участники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гарантий, направленных на обеспечение надлежащего использования информации, 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создавая каких-либо препятствий перемещению законного капитала. Такие меры могут включать требование о том,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Государства-участники рассматривают вопрос о применении надлежащих и практически возможных мер для установления требования о </w:t>
      </w: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том, чтобы финансовые учреждения, включая учреждения по переводу денежных средств: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включали в формуляры для электронного перевода средств и связанные с ними сообщения точную и содержательную информацию об отправителе;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сохраняли такую информацию по всей цепочке осуществления платежа; и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проводили углубленную проверку переводов сре</w:t>
      </w:r>
      <w:proofErr w:type="gramStart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отсутствия полной информации об отправителе.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Государствам-участникам предлагается руководствоваться соответствующими инициативами региональных, межрегиональных и многосторонних организаций, направленными против отмывания денежных средств.</w:t>
      </w:r>
    </w:p>
    <w:p w:rsidR="0054132F" w:rsidRPr="00A052FC" w:rsidRDefault="0054132F" w:rsidP="00A052F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Государства-участники стремятся к развитию и поощрению глобального, регионального, субрегионального и двустороннего сотрудничества между судебными и правоохранительными органами, а также органами финансового регулирования в целях борьбы с отмыванием денежных средств.</w:t>
      </w:r>
    </w:p>
    <w:p w:rsidR="0054132F" w:rsidRPr="00A052FC" w:rsidRDefault="0054132F" w:rsidP="00A0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4132F" w:rsidRPr="00A052FC" w:rsidSect="000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32F"/>
    <w:rsid w:val="000006D9"/>
    <w:rsid w:val="0054132F"/>
    <w:rsid w:val="00A0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9"/>
  </w:style>
  <w:style w:type="paragraph" w:styleId="1">
    <w:name w:val="heading 1"/>
    <w:basedOn w:val="a"/>
    <w:link w:val="10"/>
    <w:uiPriority w:val="9"/>
    <w:qFormat/>
    <w:rsid w:val="00541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5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132F"/>
  </w:style>
  <w:style w:type="character" w:customStyle="1" w:styleId="apple-converted-space">
    <w:name w:val="apple-converted-space"/>
    <w:basedOn w:val="a0"/>
    <w:rsid w:val="0054132F"/>
  </w:style>
  <w:style w:type="paragraph" w:customStyle="1" w:styleId="s1">
    <w:name w:val="s_1"/>
    <w:basedOn w:val="a"/>
    <w:rsid w:val="005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13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52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565430/" TargetMode="External"/><Relationship Id="rId13" Type="http://schemas.openxmlformats.org/officeDocument/2006/relationships/hyperlink" Target="http://base.garant.ru/2563049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2563049/1/" TargetMode="External"/><Relationship Id="rId12" Type="http://schemas.openxmlformats.org/officeDocument/2006/relationships/hyperlink" Target="http://base.garant.ru/2563049/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2563049/2/" TargetMode="External"/><Relationship Id="rId11" Type="http://schemas.openxmlformats.org/officeDocument/2006/relationships/hyperlink" Target="http://base.garant.ru/2563049/1/" TargetMode="External"/><Relationship Id="rId5" Type="http://schemas.openxmlformats.org/officeDocument/2006/relationships/hyperlink" Target="http://base.garant.ru/2563049/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2563049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565430/" TargetMode="External"/><Relationship Id="rId14" Type="http://schemas.openxmlformats.org/officeDocument/2006/relationships/hyperlink" Target="http://base.garant.ru/2563049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Виктор</cp:lastModifiedBy>
  <cp:revision>3</cp:revision>
  <cp:lastPrinted>2015-02-16T04:52:00Z</cp:lastPrinted>
  <dcterms:created xsi:type="dcterms:W3CDTF">2015-02-11T19:14:00Z</dcterms:created>
  <dcterms:modified xsi:type="dcterms:W3CDTF">2015-02-16T04:54:00Z</dcterms:modified>
</cp:coreProperties>
</file>